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725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27 мая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Хажмурадовой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Аминат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Лечиевны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родившейся </w:t>
      </w:r>
      <w:r>
        <w:rPr>
          <w:rStyle w:val="cat-UserDefinedgrp-37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15.33 КоАП РФ,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установил: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исходя из протокола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73189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.04.2026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 </w:t>
      </w:r>
      <w:r>
        <w:rPr>
          <w:rStyle w:val="cat-UserDefinedgrp-38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Хажмурадова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17, 19 и 24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№ 125-ФЗ от 24.07.1998 года в установленные законом сроки не 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сведения о начисленных страховых взнос</w:t>
      </w:r>
      <w:r>
        <w:rPr>
          <w:rFonts w:ascii="Times New Roman" w:eastAsia="Times New Roman" w:hAnsi="Times New Roman" w:cs="Times New Roman"/>
          <w:sz w:val="27"/>
          <w:szCs w:val="27"/>
        </w:rPr>
        <w:t>ах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составе единой формы сведений (ЕФС-1) за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>
        <w:rPr>
          <w:rFonts w:ascii="Times New Roman" w:eastAsia="Times New Roman" w:hAnsi="Times New Roman" w:cs="Times New Roman"/>
          <w:sz w:val="27"/>
          <w:szCs w:val="27"/>
        </w:rPr>
        <w:t>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ОСФР по </w:t>
      </w:r>
      <w:r>
        <w:rPr>
          <w:rStyle w:val="cat-UserDefinedgrp-39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сведения по форме ЕФС-1 был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27.01.2026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(дата фактического предоставления отчета)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40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(дата предоставления расчетной ведомости по форме ЕФС-1 подтверждается распечаткой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программного комплекса «Фронт офис» (клиентская служба (на права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отдела) </w:t>
      </w:r>
      <w:r>
        <w:rPr>
          <w:rStyle w:val="cat-UserDefinedgrp-41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обращение </w:t>
      </w:r>
      <w:r>
        <w:rPr>
          <w:rFonts w:ascii="Times New Roman" w:eastAsia="Times New Roman" w:hAnsi="Times New Roman" w:cs="Times New Roman"/>
          <w:sz w:val="27"/>
          <w:szCs w:val="27"/>
        </w:rPr>
        <w:t>ЕФС-</w:t>
      </w:r>
      <w:r>
        <w:rPr>
          <w:rFonts w:ascii="Times New Roman" w:eastAsia="Times New Roman" w:hAnsi="Times New Roman" w:cs="Times New Roman"/>
          <w:sz w:val="27"/>
          <w:szCs w:val="27"/>
        </w:rPr>
        <w:t>1-</w:t>
      </w:r>
      <w:r>
        <w:rPr>
          <w:rFonts w:ascii="Times New Roman" w:eastAsia="Times New Roman" w:hAnsi="Times New Roman" w:cs="Times New Roman"/>
          <w:sz w:val="27"/>
          <w:szCs w:val="27"/>
        </w:rPr>
        <w:t>126-007198385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27.01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  <w:r>
        <w:rPr>
          <w:rFonts w:ascii="Times New Roman" w:eastAsia="Times New Roman" w:hAnsi="Times New Roman" w:cs="Times New Roman"/>
          <w:sz w:val="27"/>
          <w:szCs w:val="27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об административном правонарушении привлекаемая, будучи извещенн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остановления Пленума ВС РФ от 24.03.2005 г. № 5), </w:t>
      </w:r>
      <w:r>
        <w:rPr>
          <w:rFonts w:ascii="Times New Roman" w:eastAsia="Times New Roman" w:hAnsi="Times New Roman" w:cs="Times New Roman"/>
          <w:sz w:val="27"/>
          <w:szCs w:val="27"/>
        </w:rPr>
        <w:t>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 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Хажмурадовой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подтверждается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1273189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>.04.2026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скриншот обращени</w:t>
      </w:r>
      <w:r>
        <w:rPr>
          <w:rFonts w:ascii="Times New Roman" w:eastAsia="Times New Roman" w:hAnsi="Times New Roman" w:cs="Times New Roman"/>
          <w:sz w:val="27"/>
          <w:szCs w:val="27"/>
        </w:rPr>
        <w:t>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ЕФС-1-</w:t>
      </w:r>
      <w:r>
        <w:rPr>
          <w:rFonts w:ascii="Times New Roman" w:eastAsia="Times New Roman" w:hAnsi="Times New Roman" w:cs="Times New Roman"/>
          <w:sz w:val="27"/>
          <w:szCs w:val="27"/>
        </w:rPr>
        <w:t>126-</w:t>
      </w:r>
      <w:r>
        <w:rPr>
          <w:rFonts w:ascii="Times New Roman" w:eastAsia="Times New Roman" w:hAnsi="Times New Roman" w:cs="Times New Roman"/>
          <w:sz w:val="27"/>
          <w:szCs w:val="27"/>
        </w:rPr>
        <w:t>007198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85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выписки из ЕГРЮЛ; </w:t>
      </w:r>
      <w:r>
        <w:rPr>
          <w:rFonts w:ascii="Times New Roman" w:eastAsia="Times New Roman" w:hAnsi="Times New Roman" w:cs="Times New Roman"/>
          <w:sz w:val="27"/>
          <w:szCs w:val="27"/>
        </w:rPr>
        <w:t>Единой формой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(ЕФС-1)»;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звещением о вызове должностного лица для составления протокола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25.02.2026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копией списка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11.03.2026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отчетом об отслеживании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почтового </w:t>
      </w:r>
      <w:r>
        <w:rPr>
          <w:rFonts w:ascii="Times New Roman" w:eastAsia="Times New Roman" w:hAnsi="Times New Roman" w:cs="Times New Roman"/>
          <w:sz w:val="27"/>
          <w:szCs w:val="27"/>
        </w:rPr>
        <w:t>отправления.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Хажмурадовой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ё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15.33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и отягчающих административную ответственность, судом не выявлено. При назначении административного взыскания, соблюдая требования </w:t>
      </w:r>
      <w:hyperlink r:id="rId5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4.1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Хажмурадовой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наказание в виде минимального штрафа, установленного санкцией ч. 2 </w:t>
      </w:r>
      <w:hyperlink r:id="rId5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ст. 15.33 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КоАП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29.10, 29.11 </w:t>
      </w:r>
      <w:r>
        <w:rPr>
          <w:rFonts w:ascii="Times New Roman" w:eastAsia="Times New Roman" w:hAnsi="Times New Roman" w:cs="Times New Roman"/>
          <w:sz w:val="27"/>
          <w:szCs w:val="27"/>
        </w:rPr>
        <w:t>КоАП РФ,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Хажмурадову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Аминат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Лечиевну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2 ст. 15.33 КоАП РФ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подвергнуть административному наказанию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виде штрафа в размере </w:t>
      </w:r>
      <w:r>
        <w:rPr>
          <w:rStyle w:val="cat-Sumgrp-25rplc-4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ОСФР ПО ХМАО-ЮГРЕ, </w:t>
      </w:r>
      <w:r>
        <w:rPr>
          <w:rFonts w:ascii="Times New Roman" w:eastAsia="Times New Roman" w:hAnsi="Times New Roman" w:cs="Times New Roman"/>
          <w:sz w:val="27"/>
          <w:szCs w:val="27"/>
        </w:rPr>
        <w:t>ИНН 8601002078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КПП 860101001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получатель </w:t>
      </w:r>
      <w:r>
        <w:rPr>
          <w:rFonts w:ascii="Times New Roman" w:eastAsia="Times New Roman" w:hAnsi="Times New Roman" w:cs="Times New Roman"/>
          <w:sz w:val="27"/>
          <w:szCs w:val="27"/>
        </w:rPr>
        <w:t>УФК по Ханты-Мансийскому автономному округу - Югре (ОСФР по ХМАО-Югре, л/с 04874Ф87010),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анк получателя </w:t>
      </w:r>
      <w:r>
        <w:rPr>
          <w:rFonts w:ascii="Times New Roman" w:eastAsia="Times New Roman" w:hAnsi="Times New Roman" w:cs="Times New Roman"/>
          <w:sz w:val="27"/>
          <w:szCs w:val="27"/>
        </w:rPr>
        <w:t>Операционный-кассовый центр №8 Уральского главного управления Центрального банка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// ОКЦ №8 Уральского ГУ Банка России</w:t>
      </w:r>
      <w:r>
        <w:rPr>
          <w:rFonts w:ascii="Times New Roman" w:eastAsia="Times New Roman" w:hAnsi="Times New Roman" w:cs="Times New Roman"/>
          <w:sz w:val="27"/>
          <w:szCs w:val="27"/>
        </w:rPr>
        <w:t>, номер счета банка получателя (номер банковского счета, входящего в состав единого казначейского счета (ЕКС)): 40102810245370000007, номер казначейского счета: 03100643000000018700, БИК ТОФК 007162163, КБК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79711601230060003140. УИН </w:t>
      </w:r>
      <w:r>
        <w:rPr>
          <w:rFonts w:ascii="Times New Roman" w:eastAsia="Times New Roman" w:hAnsi="Times New Roman" w:cs="Times New Roman"/>
          <w:sz w:val="27"/>
          <w:szCs w:val="27"/>
        </w:rPr>
        <w:t>79786022304260055798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д. 9 ул. Гагарина г. Сургута.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8">
    <w:name w:val="cat-UserDefined grp-37 rplc-8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UserDefinedgrp-39rplc-22">
    <w:name w:val="cat-UserDefined grp-39 rplc-22"/>
    <w:basedOn w:val="DefaultParagraphFont"/>
  </w:style>
  <w:style w:type="character" w:customStyle="1" w:styleId="cat-UserDefinedgrp-40rplc-26">
    <w:name w:val="cat-UserDefined grp-40 rplc-26"/>
    <w:basedOn w:val="DefaultParagraphFont"/>
  </w:style>
  <w:style w:type="character" w:customStyle="1" w:styleId="cat-UserDefinedgrp-41rplc-27">
    <w:name w:val="cat-UserDefined grp-41 rplc-27"/>
    <w:basedOn w:val="DefaultParagraphFont"/>
  </w:style>
  <w:style w:type="character" w:customStyle="1" w:styleId="cat-Sumgrp-25rplc-42">
    <w:name w:val="cat-Sum grp-25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